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0428F" w14:textId="12C94FC6" w:rsidR="007C7956" w:rsidRPr="007C7956" w:rsidRDefault="007C7956" w:rsidP="007C795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</w:t>
      </w:r>
      <w:r w:rsidRPr="007C7956">
        <w:rPr>
          <w:rFonts w:ascii="標楷體" w:eastAsia="標楷體" w:hAnsi="標楷體" w:hint="eastAsia"/>
          <w:sz w:val="28"/>
          <w:szCs w:val="28"/>
        </w:rPr>
        <w:drawing>
          <wp:inline distT="0" distB="0" distL="0" distR="0" wp14:anchorId="62272877" wp14:editId="1C8928FF">
            <wp:extent cx="152400" cy="152400"/>
            <wp:effectExtent l="0" t="0" r="0" b="0"/>
            <wp:docPr id="14" name="圖片 14" descr="⚠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⚠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956">
        <w:rPr>
          <w:rFonts w:ascii="標楷體" w:eastAsia="標楷體" w:hAnsi="標楷體"/>
          <w:sz w:val="28"/>
          <w:szCs w:val="28"/>
        </w:rPr>
        <w:t>政府 不會：</w:t>
      </w:r>
    </w:p>
    <w:p w14:paraId="1D2629BD" w14:textId="77777777" w:rsidR="007C7956" w:rsidRPr="007C7956" w:rsidRDefault="007C7956" w:rsidP="007C7956">
      <w:pPr>
        <w:rPr>
          <w:rFonts w:ascii="標楷體" w:eastAsia="標楷體" w:hAnsi="標楷體"/>
          <w:sz w:val="28"/>
          <w:szCs w:val="28"/>
        </w:rPr>
      </w:pPr>
      <w:r w:rsidRPr="007C7956">
        <w:rPr>
          <w:rFonts w:ascii="標楷體" w:eastAsia="標楷體" w:hAnsi="標楷體"/>
          <w:sz w:val="28"/>
          <w:szCs w:val="28"/>
        </w:rPr>
        <w:t>・傳簡訊或 Email 要你點連結登錄</w:t>
      </w:r>
    </w:p>
    <w:p w14:paraId="5C1BFD91" w14:textId="77777777" w:rsidR="007C7956" w:rsidRPr="007C7956" w:rsidRDefault="007C7956" w:rsidP="007C7956">
      <w:pPr>
        <w:rPr>
          <w:rFonts w:ascii="標楷體" w:eastAsia="標楷體" w:hAnsi="標楷體"/>
          <w:sz w:val="28"/>
          <w:szCs w:val="28"/>
        </w:rPr>
      </w:pPr>
      <w:r w:rsidRPr="007C7956">
        <w:rPr>
          <w:rFonts w:ascii="標楷體" w:eastAsia="標楷體" w:hAnsi="標楷體"/>
          <w:sz w:val="28"/>
          <w:szCs w:val="28"/>
        </w:rPr>
        <w:t>・打電話叫你到 ATM 或網銀操作轉帳</w:t>
      </w:r>
    </w:p>
    <w:p w14:paraId="38DB8F93" w14:textId="0A77F954" w:rsidR="007C7956" w:rsidRPr="007C7956" w:rsidRDefault="007C7956" w:rsidP="007C7956">
      <w:pPr>
        <w:rPr>
          <w:rFonts w:ascii="標楷體" w:eastAsia="標楷體" w:hAnsi="標楷體"/>
          <w:sz w:val="28"/>
          <w:szCs w:val="28"/>
        </w:rPr>
      </w:pPr>
      <w:r w:rsidRPr="007C7956">
        <w:rPr>
          <w:rFonts w:ascii="標楷體" w:eastAsia="標楷體" w:hAnsi="標楷體" w:hint="eastAsia"/>
          <w:sz w:val="28"/>
          <w:szCs w:val="28"/>
        </w:rPr>
        <w:drawing>
          <wp:inline distT="0" distB="0" distL="0" distR="0" wp14:anchorId="134856B1" wp14:editId="1A820EA1">
            <wp:extent cx="152400" cy="152400"/>
            <wp:effectExtent l="0" t="0" r="0" b="0"/>
            <wp:docPr id="13" name="圖片 1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956">
        <w:rPr>
          <w:rFonts w:ascii="標楷體" w:eastAsia="標楷體" w:hAnsi="標楷體"/>
          <w:sz w:val="28"/>
          <w:szCs w:val="28"/>
        </w:rPr>
        <w:t>只要遇到這些話術，就是詐騙！</w:t>
      </w:r>
    </w:p>
    <w:p w14:paraId="5A1FC375" w14:textId="77777777" w:rsidR="007C7956" w:rsidRDefault="007C7956" w:rsidP="007C7956">
      <w:pPr>
        <w:rPr>
          <w:rFonts w:ascii="標楷體" w:eastAsia="標楷體" w:hAnsi="標楷體"/>
          <w:sz w:val="28"/>
          <w:szCs w:val="28"/>
        </w:rPr>
      </w:pPr>
      <w:r w:rsidRPr="007C7956">
        <w:rPr>
          <w:rFonts w:ascii="標楷體" w:eastAsia="標楷體" w:hAnsi="標楷體"/>
          <w:sz w:val="28"/>
          <w:szCs w:val="28"/>
        </w:rPr>
        <w:t>這些話術都是老套路：假連結套取帳號密碼、</w:t>
      </w:r>
      <w:proofErr w:type="gramStart"/>
      <w:r w:rsidRPr="007C7956">
        <w:rPr>
          <w:rFonts w:ascii="標楷體" w:eastAsia="標楷體" w:hAnsi="標楷體"/>
          <w:sz w:val="28"/>
          <w:szCs w:val="28"/>
        </w:rPr>
        <w:t>假客服</w:t>
      </w:r>
      <w:proofErr w:type="gramEnd"/>
      <w:r w:rsidRPr="007C7956">
        <w:rPr>
          <w:rFonts w:ascii="標楷體" w:eastAsia="標楷體" w:hAnsi="標楷體"/>
          <w:sz w:val="28"/>
          <w:szCs w:val="28"/>
        </w:rPr>
        <w:t>引導你轉帳，甚至假冒官方網頁</w:t>
      </w:r>
    </w:p>
    <w:p w14:paraId="61B46C51" w14:textId="4B1FA989" w:rsidR="007C7956" w:rsidRPr="007C7956" w:rsidRDefault="007C7956" w:rsidP="007C7956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2、</w:t>
      </w:r>
      <w:r w:rsidRPr="007C7956">
        <w:rPr>
          <w:rFonts w:ascii="標楷體" w:eastAsia="標楷體" w:hAnsi="標楷體"/>
          <w:sz w:val="28"/>
          <w:szCs w:val="28"/>
        </w:rPr>
        <w:t>全民普發現金，政府不會發簡訊或電子郵件要求登錄，更不會要求操作ATM</w:t>
      </w:r>
      <w:proofErr w:type="gramStart"/>
      <w:r w:rsidRPr="007C7956">
        <w:rPr>
          <w:rFonts w:ascii="標楷體" w:eastAsia="標楷體" w:hAnsi="標楷體"/>
          <w:sz w:val="28"/>
          <w:szCs w:val="28"/>
        </w:rPr>
        <w:t>或網銀</w:t>
      </w:r>
      <w:proofErr w:type="gramEnd"/>
      <w:r w:rsidRPr="007C7956">
        <w:rPr>
          <w:rFonts w:ascii="標楷體" w:eastAsia="標楷體" w:hAnsi="標楷體"/>
          <w:sz w:val="28"/>
          <w:szCs w:val="28"/>
        </w:rPr>
        <w:t>，不點擊、</w:t>
      </w:r>
      <w:proofErr w:type="gramStart"/>
      <w:r w:rsidRPr="007C7956">
        <w:rPr>
          <w:rFonts w:ascii="標楷體" w:eastAsia="標楷體" w:hAnsi="標楷體"/>
          <w:sz w:val="28"/>
          <w:szCs w:val="28"/>
        </w:rPr>
        <w:t>不填輸</w:t>
      </w:r>
      <w:proofErr w:type="gramEnd"/>
      <w:r w:rsidRPr="007C7956">
        <w:rPr>
          <w:rFonts w:ascii="標楷體" w:eastAsia="標楷體" w:hAnsi="標楷體"/>
          <w:sz w:val="28"/>
          <w:szCs w:val="28"/>
        </w:rPr>
        <w:t>、不匯款、不轉傳!</w:t>
      </w:r>
    </w:p>
    <w:p w14:paraId="0F9A3D2B" w14:textId="28355616" w:rsidR="007C7956" w:rsidRPr="007C7956" w:rsidRDefault="007C7956" w:rsidP="007C795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3、</w:t>
      </w:r>
      <w:r w:rsidRPr="007C7956">
        <w:rPr>
          <w:rFonts w:ascii="標楷體" w:eastAsia="標楷體" w:hAnsi="標楷體" w:hint="eastAsia"/>
          <w:sz w:val="28"/>
          <w:szCs w:val="28"/>
        </w:rPr>
        <w:drawing>
          <wp:inline distT="0" distB="0" distL="0" distR="0" wp14:anchorId="593288A2" wp14:editId="44C858EC">
            <wp:extent cx="152400" cy="152400"/>
            <wp:effectExtent l="0" t="0" r="0" b="0"/>
            <wp:docPr id="12" name="圖片 12" descr="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💠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956">
        <w:rPr>
          <w:rFonts w:ascii="標楷體" w:eastAsia="標楷體" w:hAnsi="標楷體"/>
          <w:sz w:val="28"/>
          <w:szCs w:val="28"/>
        </w:rPr>
        <w:t>四不原則</w:t>
      </w:r>
    </w:p>
    <w:p w14:paraId="2B29500C" w14:textId="096B20F4" w:rsidR="007C7956" w:rsidRPr="007C7956" w:rsidRDefault="007C7956" w:rsidP="007C7956">
      <w:pPr>
        <w:rPr>
          <w:rFonts w:ascii="標楷體" w:eastAsia="標楷體" w:hAnsi="標楷體"/>
          <w:sz w:val="28"/>
          <w:szCs w:val="28"/>
        </w:rPr>
      </w:pPr>
      <w:r w:rsidRPr="007C7956">
        <w:rPr>
          <w:rFonts w:ascii="標楷體" w:eastAsia="標楷體" w:hAnsi="標楷體" w:hint="eastAsia"/>
          <w:sz w:val="28"/>
          <w:szCs w:val="28"/>
        </w:rPr>
        <w:drawing>
          <wp:inline distT="0" distB="0" distL="0" distR="0" wp14:anchorId="02B0A1DF" wp14:editId="5211A170">
            <wp:extent cx="152400" cy="152400"/>
            <wp:effectExtent l="0" t="0" r="0" b="0"/>
            <wp:docPr id="11" name="圖片 11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956">
        <w:rPr>
          <w:rFonts w:ascii="標楷體" w:eastAsia="標楷體" w:hAnsi="標楷體"/>
          <w:sz w:val="28"/>
          <w:szCs w:val="28"/>
        </w:rPr>
        <w:t>不點擊可疑連結</w:t>
      </w:r>
    </w:p>
    <w:p w14:paraId="6AF0A364" w14:textId="74DF0497" w:rsidR="007C7956" w:rsidRPr="007C7956" w:rsidRDefault="007C7956" w:rsidP="007C7956">
      <w:pPr>
        <w:rPr>
          <w:rFonts w:ascii="標楷體" w:eastAsia="標楷體" w:hAnsi="標楷體"/>
          <w:sz w:val="28"/>
          <w:szCs w:val="28"/>
        </w:rPr>
      </w:pPr>
      <w:r w:rsidRPr="007C7956">
        <w:rPr>
          <w:rFonts w:ascii="標楷體" w:eastAsia="標楷體" w:hAnsi="標楷體" w:hint="eastAsia"/>
          <w:sz w:val="28"/>
          <w:szCs w:val="28"/>
        </w:rPr>
        <w:drawing>
          <wp:inline distT="0" distB="0" distL="0" distR="0" wp14:anchorId="4D3E9485" wp14:editId="0A803E34">
            <wp:extent cx="152400" cy="152400"/>
            <wp:effectExtent l="0" t="0" r="0" b="0"/>
            <wp:docPr id="10" name="圖片 10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956">
        <w:rPr>
          <w:rFonts w:ascii="標楷體" w:eastAsia="標楷體" w:hAnsi="標楷體"/>
          <w:sz w:val="28"/>
          <w:szCs w:val="28"/>
        </w:rPr>
        <w:t>不填寫個資帳號</w:t>
      </w:r>
    </w:p>
    <w:p w14:paraId="2CB914A9" w14:textId="73DF6BAC" w:rsidR="007C7956" w:rsidRPr="007C7956" w:rsidRDefault="007C7956" w:rsidP="007C7956">
      <w:pPr>
        <w:rPr>
          <w:rFonts w:ascii="標楷體" w:eastAsia="標楷體" w:hAnsi="標楷體"/>
          <w:sz w:val="28"/>
          <w:szCs w:val="28"/>
        </w:rPr>
      </w:pPr>
      <w:r w:rsidRPr="007C7956">
        <w:rPr>
          <w:rFonts w:ascii="標楷體" w:eastAsia="標楷體" w:hAnsi="標楷體" w:hint="eastAsia"/>
          <w:sz w:val="28"/>
          <w:szCs w:val="28"/>
        </w:rPr>
        <w:drawing>
          <wp:inline distT="0" distB="0" distL="0" distR="0" wp14:anchorId="74D4881C" wp14:editId="542A3FD3">
            <wp:extent cx="152400" cy="152400"/>
            <wp:effectExtent l="0" t="0" r="0" b="0"/>
            <wp:docPr id="9" name="圖片 9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956">
        <w:rPr>
          <w:rFonts w:ascii="標楷體" w:eastAsia="標楷體" w:hAnsi="標楷體"/>
          <w:sz w:val="28"/>
          <w:szCs w:val="28"/>
        </w:rPr>
        <w:t>不匯款任何費用</w:t>
      </w:r>
    </w:p>
    <w:p w14:paraId="535A6F6F" w14:textId="05E96038" w:rsidR="007C7956" w:rsidRPr="007C7956" w:rsidRDefault="007C7956" w:rsidP="007C7956">
      <w:pPr>
        <w:rPr>
          <w:rFonts w:ascii="標楷體" w:eastAsia="標楷體" w:hAnsi="標楷體"/>
          <w:sz w:val="28"/>
          <w:szCs w:val="28"/>
        </w:rPr>
      </w:pPr>
      <w:r w:rsidRPr="007C7956">
        <w:rPr>
          <w:rFonts w:ascii="標楷體" w:eastAsia="標楷體" w:hAnsi="標楷體" w:hint="eastAsia"/>
          <w:sz w:val="28"/>
          <w:szCs w:val="28"/>
        </w:rPr>
        <w:drawing>
          <wp:inline distT="0" distB="0" distL="0" distR="0" wp14:anchorId="18768A31" wp14:editId="381B2F11">
            <wp:extent cx="152400" cy="152400"/>
            <wp:effectExtent l="0" t="0" r="0" b="0"/>
            <wp:docPr id="8" name="圖片 8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956">
        <w:rPr>
          <w:rFonts w:ascii="標楷體" w:eastAsia="標楷體" w:hAnsi="標楷體"/>
          <w:sz w:val="28"/>
          <w:szCs w:val="28"/>
        </w:rPr>
        <w:t>不轉傳陌生訊息</w:t>
      </w:r>
    </w:p>
    <w:p w14:paraId="4F71DF92" w14:textId="77777777" w:rsidR="007C7956" w:rsidRPr="007C7956" w:rsidRDefault="007C7956" w:rsidP="007C7956">
      <w:pPr>
        <w:rPr>
          <w:rFonts w:ascii="標楷體" w:eastAsia="標楷體" w:hAnsi="標楷體"/>
          <w:sz w:val="28"/>
          <w:szCs w:val="28"/>
        </w:rPr>
      </w:pPr>
      <w:r w:rsidRPr="007C7956">
        <w:rPr>
          <w:rFonts w:ascii="標楷體" w:eastAsia="標楷體" w:hAnsi="標楷體"/>
          <w:sz w:val="28"/>
          <w:szCs w:val="28"/>
        </w:rPr>
        <w:t>想安心領取 全民普發現金，就要提高警覺</w:t>
      </w:r>
    </w:p>
    <w:p w14:paraId="5E9AD39B" w14:textId="77777777" w:rsidR="007C7956" w:rsidRPr="007C7956" w:rsidRDefault="007C7956" w:rsidP="007C7956">
      <w:pPr>
        <w:rPr>
          <w:rFonts w:ascii="標楷體" w:eastAsia="標楷體" w:hAnsi="標楷體"/>
          <w:sz w:val="28"/>
          <w:szCs w:val="28"/>
        </w:rPr>
      </w:pPr>
      <w:r w:rsidRPr="007C7956">
        <w:rPr>
          <w:rFonts w:ascii="標楷體" w:eastAsia="標楷體" w:hAnsi="標楷體"/>
          <w:sz w:val="28"/>
          <w:szCs w:val="28"/>
        </w:rPr>
        <w:t>不要讓一萬元變成詐騙集團的獲利</w:t>
      </w:r>
    </w:p>
    <w:p w14:paraId="74B4CCE7" w14:textId="77777777" w:rsidR="007C7956" w:rsidRPr="007C7956" w:rsidRDefault="007C7956" w:rsidP="007C7956">
      <w:pPr>
        <w:rPr>
          <w:rFonts w:ascii="標楷體" w:eastAsia="標楷體" w:hAnsi="標楷體"/>
          <w:sz w:val="28"/>
          <w:szCs w:val="28"/>
        </w:rPr>
      </w:pPr>
      <w:r w:rsidRPr="007C7956">
        <w:rPr>
          <w:rFonts w:ascii="標楷體" w:eastAsia="標楷體" w:hAnsi="標楷體"/>
          <w:sz w:val="28"/>
          <w:szCs w:val="28"/>
        </w:rPr>
        <w:t>遇到疑慮，請立即撥打 165 反詐騙專線查詢！</w:t>
      </w:r>
    </w:p>
    <w:p w14:paraId="183E6C93" w14:textId="77777777" w:rsidR="007C7956" w:rsidRPr="007C7956" w:rsidRDefault="007C7956">
      <w:pPr>
        <w:rPr>
          <w:rFonts w:ascii="標楷體" w:eastAsia="標楷體" w:hAnsi="標楷體"/>
          <w:sz w:val="28"/>
          <w:szCs w:val="28"/>
        </w:rPr>
      </w:pPr>
    </w:p>
    <w:sectPr w:rsidR="007C7956" w:rsidRPr="007C79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56"/>
    <w:rsid w:val="007C7956"/>
    <w:rsid w:val="0090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40727C"/>
  <w15:chartTrackingRefBased/>
  <w15:docId w15:val="{C7178F07-0087-4904-BB49-19450D0C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9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956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956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9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956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956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956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956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C795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C79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C7956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C79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C7956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C795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C795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C795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C79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C79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C7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9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C79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C79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9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95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9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C795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C79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3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1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29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58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59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6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7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1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84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6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01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136</Characters>
  <Application>Microsoft Office Word</Application>
  <DocSecurity>0</DocSecurity>
  <Lines>11</Lines>
  <Paragraphs>18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張詠晴</dc:creator>
  <cp:keywords/>
  <dc:description/>
  <cp:lastModifiedBy>張詠晴</cp:lastModifiedBy>
  <cp:revision>1</cp:revision>
  <dcterms:created xsi:type="dcterms:W3CDTF">2025-10-15T01:49:00Z</dcterms:created>
  <dcterms:modified xsi:type="dcterms:W3CDTF">2025-10-15T01:50:00Z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543c45e6-4d9f-4ac6-9b13-570ea0fb2a2b</vt:lpwstr>
  </property>
</Properties>
</file>